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安徽省地级城市集中式生活饮用水水源水质状况</w:t>
      </w:r>
    </w:p>
    <w:p>
      <w:pPr>
        <w:spacing w:line="500" w:lineRule="exact"/>
        <w:jc w:val="center"/>
        <w:rPr>
          <w:rFonts w:hint="eastAsia"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（2020年6月）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月，全省16个地级城市共监测</w:t>
      </w:r>
      <w:r>
        <w:rPr>
          <w:rFonts w:hint="eastAsia" w:ascii="宋体" w:hAnsi="宋体"/>
          <w:sz w:val="24"/>
          <w:szCs w:val="24"/>
          <w:lang w:val="en-US" w:eastAsia="zh-CN"/>
        </w:rPr>
        <w:t>41</w:t>
      </w:r>
      <w:r>
        <w:rPr>
          <w:rFonts w:hint="eastAsia" w:ascii="宋体" w:hAnsi="宋体"/>
          <w:sz w:val="24"/>
          <w:szCs w:val="24"/>
        </w:rPr>
        <w:t>个在用集中式生活饮用水水源，其中地表水水源2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个、地下水水源1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月，全省地级城市集中式生活饮用水水源取水总量为</w:t>
      </w:r>
      <w:r>
        <w:rPr>
          <w:rFonts w:hint="eastAsia" w:ascii="宋体" w:hAnsi="宋体"/>
          <w:sz w:val="24"/>
          <w:szCs w:val="24"/>
          <w:lang w:val="en-US" w:eastAsia="zh-CN"/>
        </w:rPr>
        <w:t>11339.5</w:t>
      </w:r>
      <w:r>
        <w:rPr>
          <w:rFonts w:hint="eastAsia" w:ascii="宋体" w:hAnsi="宋体"/>
          <w:sz w:val="24"/>
          <w:szCs w:val="24"/>
        </w:rPr>
        <w:t>万吨，达标水量1</w:t>
      </w:r>
      <w:r>
        <w:rPr>
          <w:rFonts w:hint="eastAsia" w:ascii="宋体" w:hAnsi="宋体"/>
          <w:sz w:val="24"/>
          <w:szCs w:val="24"/>
          <w:lang w:val="en-US" w:eastAsia="zh-CN"/>
        </w:rPr>
        <w:t>0983.5</w:t>
      </w:r>
      <w:r>
        <w:rPr>
          <w:rFonts w:hint="eastAsia" w:ascii="宋体" w:hAnsi="宋体"/>
          <w:sz w:val="24"/>
          <w:szCs w:val="24"/>
        </w:rPr>
        <w:t>万吨，达标率9</w:t>
      </w:r>
      <w:r>
        <w:rPr>
          <w:rFonts w:hint="eastAsia" w:ascii="宋体" w:hAnsi="宋体"/>
          <w:sz w:val="24"/>
          <w:szCs w:val="24"/>
          <w:lang w:val="en-US" w:eastAsia="zh-CN"/>
        </w:rPr>
        <w:t>6.9</w:t>
      </w:r>
      <w:r>
        <w:rPr>
          <w:rFonts w:hint="eastAsia" w:ascii="宋体" w:hAnsi="宋体"/>
          <w:sz w:val="24"/>
          <w:szCs w:val="24"/>
        </w:rPr>
        <w:t>%。亳州三水厂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涡北水厂</w:t>
      </w:r>
      <w:r>
        <w:rPr>
          <w:rFonts w:hint="eastAsia" w:ascii="宋体" w:hAnsi="宋体"/>
          <w:sz w:val="24"/>
          <w:szCs w:val="24"/>
          <w:lang w:eastAsia="zh-CN"/>
        </w:rPr>
        <w:t>、一水厂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  <w:lang w:eastAsia="zh-CN"/>
        </w:rPr>
        <w:t>应急加压泵站</w:t>
      </w:r>
      <w:r>
        <w:rPr>
          <w:rFonts w:ascii="宋体" w:hAnsi="宋体"/>
          <w:sz w:val="24"/>
          <w:szCs w:val="24"/>
        </w:rPr>
        <w:t>水</w:t>
      </w:r>
      <w:r>
        <w:rPr>
          <w:rFonts w:hint="eastAsia" w:ascii="宋体" w:hAnsi="宋体"/>
          <w:sz w:val="24"/>
          <w:szCs w:val="24"/>
        </w:rPr>
        <w:t>源地氟化物分别超标0.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0.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0.1倍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  <w:lang w:val="en-US" w:eastAsia="zh-CN"/>
        </w:rPr>
        <w:t>0.6倍</w:t>
      </w:r>
      <w:r>
        <w:rPr>
          <w:rFonts w:hint="eastAsia" w:ascii="宋体" w:hAnsi="宋体"/>
          <w:sz w:val="24"/>
          <w:szCs w:val="24"/>
        </w:rPr>
        <w:t>，超标原因为受地质环境影响。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个地表水源地全部达标。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个地下水源地中有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个水源地超标，超标项目为氟化物。</w:t>
      </w:r>
    </w:p>
    <w:p>
      <w:pPr>
        <w:spacing w:after="156" w:afterLines="50"/>
        <w:jc w:val="both"/>
        <w:rPr>
          <w:rFonts w:hint="eastAsia" w:ascii="黑体" w:hAnsi="黑体" w:eastAsia="黑体"/>
          <w:sz w:val="24"/>
          <w:szCs w:val="24"/>
        </w:rPr>
      </w:pPr>
      <w:bookmarkStart w:id="0" w:name="_GoBack"/>
      <w:bookmarkEnd w:id="0"/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/>
          <w:sz w:val="24"/>
          <w:szCs w:val="24"/>
        </w:rPr>
        <w:t>月安徽省地级城市集中式</w:t>
      </w:r>
      <w:r>
        <w:rPr>
          <w:rFonts w:hint="eastAsia" w:ascii="黑体" w:hAnsi="黑体" w:eastAsia="黑体"/>
          <w:sz w:val="24"/>
          <w:szCs w:val="24"/>
          <w:lang w:eastAsia="zh-CN"/>
        </w:rPr>
        <w:t>生活</w:t>
      </w:r>
      <w:r>
        <w:rPr>
          <w:rFonts w:hint="eastAsia" w:ascii="黑体" w:hAnsi="黑体" w:eastAsia="黑体"/>
          <w:sz w:val="24"/>
          <w:szCs w:val="24"/>
        </w:rPr>
        <w:t>饮用水水源水质状况</w:t>
      </w:r>
    </w:p>
    <w:tbl>
      <w:tblPr>
        <w:tblStyle w:val="4"/>
        <w:tblW w:w="7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应急加压泵站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新城水厂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eastAsia="zh-CN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集中式生活饮用水水源，是指进入输水管网送到用户的和具有一定取水规模（供水人口一般大于1000人）的在用、备用和规划水源。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00" w:firstLineChars="5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00" w:firstLineChars="500"/>
        <w:jc w:val="left"/>
        <w:textAlignment w:val="auto"/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3、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※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为2020年新增水源地。</w:t>
      </w:r>
    </w:p>
    <w:sectPr>
      <w:pgSz w:w="11906" w:h="16838"/>
      <w:pgMar w:top="1134" w:right="1633" w:bottom="1134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65B51"/>
    <w:rsid w:val="4F0A4E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2020-07-01T08:14:58Z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