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黑体" w:cs="Times New Roman"/>
          <w:sz w:val="32"/>
          <w:szCs w:val="30"/>
        </w:rPr>
      </w:pPr>
      <w:r>
        <w:rPr>
          <w:rFonts w:ascii="Times New Roman" w:hAnsi="Times New Roman" w:eastAsia="黑体" w:cs="Times New Roman"/>
          <w:sz w:val="32"/>
          <w:szCs w:val="30"/>
        </w:rPr>
        <w:t>全省16个地级市</w:t>
      </w:r>
      <w:r>
        <w:rPr>
          <w:rFonts w:hint="eastAsia" w:ascii="Times New Roman" w:hAnsi="Times New Roman" w:eastAsia="黑体" w:cs="Times New Roman"/>
          <w:sz w:val="32"/>
          <w:szCs w:val="30"/>
        </w:rPr>
        <w:t>降尘监测结果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（20</w:t>
      </w:r>
      <w:r>
        <w:rPr>
          <w:rFonts w:hint="eastAsia" w:ascii="Times New Roman" w:hAnsi="Times New Roman" w:eastAsia="黑体" w:cs="Times New Roman"/>
          <w:sz w:val="30"/>
          <w:szCs w:val="30"/>
        </w:rPr>
        <w:t>20</w:t>
      </w:r>
      <w:r>
        <w:rPr>
          <w:rFonts w:ascii="Times New Roman" w:hAnsi="Times New Roman" w:eastAsia="黑体" w:cs="Times New Roman"/>
          <w:sz w:val="30"/>
          <w:szCs w:val="30"/>
        </w:rPr>
        <w:t>年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第</w:t>
      </w:r>
      <w:r>
        <w:rPr>
          <w:rFonts w:ascii="Times New Roman" w:hAnsi="Times New Roman" w:eastAsia="黑体" w:cs="Times New Roman"/>
          <w:sz w:val="30"/>
          <w:szCs w:val="30"/>
        </w:rPr>
        <w:t>3</w:t>
      </w:r>
      <w:r>
        <w:rPr>
          <w:rFonts w:hint="eastAsia" w:ascii="Times New Roman" w:hAnsi="Times New Roman" w:eastAsia="黑体" w:cs="Times New Roman"/>
          <w:sz w:val="30"/>
          <w:szCs w:val="30"/>
        </w:rPr>
        <w:t>季度</w:t>
      </w:r>
      <w:r>
        <w:rPr>
          <w:rFonts w:ascii="Times New Roman" w:hAnsi="Times New Roman" w:eastAsia="黑体" w:cs="Times New Roman"/>
          <w:sz w:val="30"/>
          <w:szCs w:val="30"/>
        </w:rPr>
        <w:t>）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line="320" w:lineRule="exact"/>
        <w:ind w:right="240"/>
        <w:jc w:val="right"/>
        <w:rPr>
          <w:rFonts w:ascii="Times New Roman" w:hAnsi="Times New Roman" w:eastAsia="黑体" w:cs="Times New Roman"/>
          <w:sz w:val="22"/>
          <w:szCs w:val="44"/>
        </w:rPr>
      </w:pPr>
      <w:r>
        <w:rPr>
          <w:rFonts w:hint="eastAsia" w:ascii="Times New Roman" w:hAnsi="Times New Roman" w:eastAsia="黑体" w:cs="Times New Roman"/>
          <w:sz w:val="22"/>
          <w:szCs w:val="44"/>
        </w:rPr>
        <w:t>单位：吨/平方千米·月</w:t>
      </w:r>
    </w:p>
    <w:tbl>
      <w:tblPr>
        <w:tblStyle w:val="3"/>
        <w:tblW w:w="9443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2385"/>
        <w:gridCol w:w="2383"/>
        <w:gridCol w:w="24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2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城市名称</w:t>
            </w:r>
          </w:p>
        </w:tc>
        <w:tc>
          <w:tcPr>
            <w:tcW w:w="23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监测点位数</w:t>
            </w:r>
          </w:p>
        </w:tc>
        <w:tc>
          <w:tcPr>
            <w:tcW w:w="238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降尘量范围</w:t>
            </w:r>
          </w:p>
        </w:tc>
        <w:tc>
          <w:tcPr>
            <w:tcW w:w="24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平均降尘量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合肥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0.7~5.8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淮北</w:t>
            </w:r>
          </w:p>
        </w:tc>
        <w:tc>
          <w:tcPr>
            <w:tcW w:w="2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2.7~5.4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亳州</w:t>
            </w:r>
          </w:p>
        </w:tc>
        <w:tc>
          <w:tcPr>
            <w:tcW w:w="2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4.9~5.8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宿州</w:t>
            </w:r>
          </w:p>
        </w:tc>
        <w:tc>
          <w:tcPr>
            <w:tcW w:w="2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1.8~3.1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蚌埠</w:t>
            </w:r>
          </w:p>
        </w:tc>
        <w:tc>
          <w:tcPr>
            <w:tcW w:w="2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1.7~4.8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阜阳</w:t>
            </w:r>
          </w:p>
        </w:tc>
        <w:tc>
          <w:tcPr>
            <w:tcW w:w="2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2.9~6.7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淮南</w:t>
            </w:r>
          </w:p>
        </w:tc>
        <w:tc>
          <w:tcPr>
            <w:tcW w:w="2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2.4~4.8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滁州</w:t>
            </w:r>
          </w:p>
        </w:tc>
        <w:tc>
          <w:tcPr>
            <w:tcW w:w="2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3.1~4.3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六安</w:t>
            </w:r>
          </w:p>
        </w:tc>
        <w:tc>
          <w:tcPr>
            <w:tcW w:w="2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1.9~4.1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马鞍山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1.8~4.9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芜湖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2.9~8.0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宣城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2.2~3.0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铜陵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2.3~5.1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池州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1.1~3.3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安庆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0.8~2.3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黄山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1.3~3.5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>
      <w:pPr>
        <w:ind w:left="283" w:leftChars="135" w:right="139" w:rightChars="66"/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注：（1）降尘量范围采用城区降尘点位的最小值和最大值来确定；（2）平均降尘量采用城区降尘点位降尘量平均来确定。</w:t>
      </w:r>
    </w:p>
    <w:p>
      <w:pPr>
        <w:jc w:val="left"/>
        <w:rPr>
          <w:rFonts w:ascii="Times New Roman" w:hAnsi="Times New Roman" w:eastAsia="黑体" w:cs="Times New Roman"/>
          <w:sz w:val="24"/>
          <w:szCs w:val="24"/>
        </w:rPr>
      </w:pPr>
    </w:p>
    <w:p>
      <w:pPr>
        <w:ind w:right="240"/>
        <w:jc w:val="right"/>
      </w:pPr>
      <w:r>
        <w:rPr>
          <w:rFonts w:ascii="Times New Roman" w:hAnsi="Times New Roman" w:eastAsia="黑体" w:cs="Times New Roman"/>
          <w:sz w:val="24"/>
          <w:szCs w:val="24"/>
        </w:rPr>
        <w:t>安徽省</w:t>
      </w:r>
      <w:r>
        <w:rPr>
          <w:rFonts w:hint="eastAsia" w:ascii="Times New Roman" w:hAnsi="Times New Roman" w:eastAsia="黑体" w:cs="Times New Roman"/>
          <w:sz w:val="24"/>
          <w:szCs w:val="24"/>
        </w:rPr>
        <w:t>生态环境</w:t>
      </w:r>
      <w:r>
        <w:rPr>
          <w:rFonts w:ascii="Times New Roman" w:hAnsi="Times New Roman" w:eastAsia="黑体" w:cs="Times New Roman"/>
          <w:sz w:val="24"/>
          <w:szCs w:val="24"/>
        </w:rPr>
        <w:t>厅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AE5E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2020-10-26T00:53:00Z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