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</w:rPr>
        <w:t>地表水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质量排名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（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黑体" w:cs="Times New Roman"/>
          <w:color w:val="auto"/>
          <w:sz w:val="30"/>
          <w:szCs w:val="30"/>
        </w:rPr>
        <w:t>年）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color w:val="auto"/>
          <w:sz w:val="18"/>
          <w:szCs w:val="32"/>
        </w:rPr>
      </w:pPr>
    </w:p>
    <w:tbl>
      <w:tblPr>
        <w:tblStyle w:val="3"/>
        <w:tblW w:w="904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357"/>
        <w:gridCol w:w="2153"/>
        <w:gridCol w:w="28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排名</w:t>
            </w:r>
          </w:p>
        </w:tc>
        <w:tc>
          <w:tcPr>
            <w:tcW w:w="235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城市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</w:t>
            </w:r>
          </w:p>
        </w:tc>
        <w:tc>
          <w:tcPr>
            <w:tcW w:w="28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水质指数变化率（%）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2.8385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3.1513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3.3030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庆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3.4925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3.6757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3.7740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3.8765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4.1331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5.0672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5.1383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5.2145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5.4468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5.9197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-6.09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6.0385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6.2957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</w:t>
            </w:r>
          </w:p>
        </w:tc>
        <w:tc>
          <w:tcPr>
            <w:tcW w:w="21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6.7573</w:t>
            </w:r>
          </w:p>
        </w:tc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-3.16</w:t>
            </w: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（1）地表水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质量排名采用水质指数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大小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来确定，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指数越小表明地表水质量越好。（2）水质指数是指排名时段内，参与排名的所有断面平均后各单项指标水质指数（单项指标与该指标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Ⅲ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类标准限值的比值，溶解氧为倒数，pH值另行公式计算）之和，指数越大表明城市地表水污染程度越重。（3）参与水质指数计算的为pH、溶解氧、高锰酸盐指数、生化需氧量、氨氮、石油类、挥发酚、汞、铅、总磷、化学需氧量、铜、锌、氟化物、硒、砷、镉、铬（六价）、氰化物、阴离子表面活性剂和硫化物共21项。（4）水质指数变化率反映的是与上年同时段相比水质变化，变化率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大于0代表地表水质量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下降、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</w:rPr>
        <w:t>。</w:t>
      </w:r>
    </w:p>
    <w:p>
      <w:pPr>
        <w:jc w:val="right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color w:val="auto"/>
          <w:sz w:val="24"/>
          <w:szCs w:val="24"/>
          <w:lang w:val="en-US" w:eastAsia="zh-CN"/>
        </w:rPr>
        <w:t>生态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环境厅</w:t>
      </w:r>
    </w:p>
    <w:p>
      <w:pPr>
        <w:jc w:val="both"/>
        <w:rPr>
          <w:rFonts w:ascii="Times New Roman" w:hAnsi="Times New Roman" w:eastAsia="黑体" w:cs="Times New Roman"/>
          <w:color w:val="auto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315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2021-01-13T08:28:20Z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