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降尘监测结果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20</w:t>
      </w:r>
      <w:r>
        <w:rPr>
          <w:rFonts w:ascii="Times New Roman" w:hAnsi="Times New Roman" w:eastAsia="黑体" w:cs="Times New Roman"/>
          <w:sz w:val="30"/>
          <w:szCs w:val="30"/>
        </w:rPr>
        <w:t>年）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20" w:lineRule="exact"/>
        <w:jc w:val="right"/>
        <w:rPr>
          <w:rFonts w:ascii="Times New Roman" w:hAnsi="Times New Roman" w:eastAsia="黑体" w:cs="Times New Roman"/>
          <w:sz w:val="28"/>
          <w:szCs w:val="52"/>
        </w:rPr>
      </w:pPr>
      <w:r>
        <w:rPr>
          <w:rFonts w:hint="eastAsia" w:ascii="Times New Roman" w:hAnsi="Times New Roman" w:eastAsia="黑体" w:cs="Times New Roman"/>
          <w:sz w:val="28"/>
          <w:szCs w:val="52"/>
        </w:rPr>
        <w:t>单位：吨/平方千米·月</w:t>
      </w:r>
    </w:p>
    <w:tbl>
      <w:tblPr>
        <w:tblStyle w:val="3"/>
        <w:tblW w:w="848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144"/>
        <w:gridCol w:w="2143"/>
        <w:gridCol w:w="21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城市名称</w:t>
            </w:r>
          </w:p>
        </w:tc>
        <w:tc>
          <w:tcPr>
            <w:tcW w:w="214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监测点位数</w:t>
            </w:r>
          </w:p>
        </w:tc>
        <w:tc>
          <w:tcPr>
            <w:tcW w:w="21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降尘量范围</w:t>
            </w:r>
          </w:p>
        </w:tc>
        <w:tc>
          <w:tcPr>
            <w:tcW w:w="21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平均降尘量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合肥市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0.7~12.7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淮北市</w:t>
            </w:r>
          </w:p>
        </w:tc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2.7~5.7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亳州市</w:t>
            </w:r>
          </w:p>
        </w:tc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1.8~7.4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宿州市</w:t>
            </w:r>
          </w:p>
        </w:tc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1.1~8.5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蚌埠市</w:t>
            </w:r>
          </w:p>
        </w:tc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1.5~6.9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阜阳市</w:t>
            </w:r>
          </w:p>
        </w:tc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2.5~9.5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淮南市</w:t>
            </w:r>
          </w:p>
        </w:tc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0.5~4.9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滁州市</w:t>
            </w:r>
          </w:p>
        </w:tc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3.0~4.9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六安市</w:t>
            </w:r>
          </w:p>
        </w:tc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1.9~4.8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马鞍山市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1.8~5.1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芜湖市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2.2~8.0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宣城市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2.1~3.7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铜陵市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1.7~6.9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池州市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0.5~4.2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安庆市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0.8~12.8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黄山市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0.9~4.0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注：降尘量范围采用城区降尘点位的最小值和最大值来确定；平均降尘量采用城区降尘点位降尘量平均来确定。</w:t>
      </w: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生态环境</w:t>
      </w:r>
      <w:r>
        <w:rPr>
          <w:rFonts w:ascii="Times New Roman" w:hAnsi="Times New Roman" w:eastAsia="黑体" w:cs="Times New Roman"/>
          <w:sz w:val="24"/>
          <w:szCs w:val="24"/>
        </w:rPr>
        <w:t>厅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F79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2021-01-22T03:06:58Z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